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40C2" w14:textId="77777777" w:rsidR="0006235F" w:rsidRDefault="00E40800" w:rsidP="00E40800">
      <w:pPr>
        <w:jc w:val="center"/>
        <w:rPr>
          <w:rFonts w:ascii="Times New Roman" w:hAnsi="Times New Roman" w:cs="Times New Roman"/>
          <w:b/>
          <w:i/>
          <w:sz w:val="28"/>
          <w:szCs w:val="28"/>
        </w:rPr>
      </w:pPr>
      <w:r w:rsidRPr="00E40800">
        <w:rPr>
          <w:rFonts w:ascii="Times New Roman" w:hAnsi="Times New Roman" w:cs="Times New Roman"/>
          <w:sz w:val="28"/>
          <w:szCs w:val="28"/>
        </w:rPr>
        <w:t>Примерный перечень вопросов для под</w:t>
      </w:r>
      <w:r>
        <w:rPr>
          <w:rFonts w:ascii="Times New Roman" w:hAnsi="Times New Roman" w:cs="Times New Roman"/>
          <w:sz w:val="28"/>
          <w:szCs w:val="28"/>
        </w:rPr>
        <w:t>готовки к зачет</w:t>
      </w:r>
      <w:r w:rsidRPr="00E40800">
        <w:rPr>
          <w:rFonts w:ascii="Times New Roman" w:hAnsi="Times New Roman" w:cs="Times New Roman"/>
          <w:sz w:val="28"/>
          <w:szCs w:val="28"/>
        </w:rPr>
        <w:t>у по дисциплине «</w:t>
      </w:r>
      <w:r w:rsidRPr="00E40800">
        <w:rPr>
          <w:rFonts w:ascii="Times New Roman" w:hAnsi="Times New Roman" w:cs="Times New Roman"/>
          <w:b/>
          <w:i/>
          <w:sz w:val="28"/>
          <w:szCs w:val="28"/>
        </w:rPr>
        <w:t>Судебная медицина»</w:t>
      </w:r>
    </w:p>
    <w:p w14:paraId="3DD21756" w14:textId="77777777" w:rsidR="00FF590A" w:rsidRPr="000E5190" w:rsidRDefault="00FF590A" w:rsidP="000E5190">
      <w:pPr>
        <w:spacing w:line="240" w:lineRule="auto"/>
        <w:jc w:val="both"/>
        <w:rPr>
          <w:rFonts w:ascii="Times New Roman" w:hAnsi="Times New Roman" w:cs="Times New Roman"/>
          <w:sz w:val="28"/>
          <w:szCs w:val="28"/>
        </w:rPr>
      </w:pPr>
      <w:r w:rsidRPr="000E5190">
        <w:rPr>
          <w:rFonts w:ascii="Times New Roman" w:hAnsi="Times New Roman" w:cs="Times New Roman"/>
          <w:sz w:val="28"/>
          <w:szCs w:val="28"/>
        </w:rPr>
        <w:t>Предмет судебной медицины. Организация судебно-медицинской службы в РФ.</w:t>
      </w:r>
    </w:p>
    <w:p w14:paraId="3FD6154F" w14:textId="77777777" w:rsidR="002636C6" w:rsidRPr="000E5190" w:rsidRDefault="002636C6" w:rsidP="000E5190">
      <w:pPr>
        <w:spacing w:line="240" w:lineRule="auto"/>
        <w:jc w:val="both"/>
        <w:rPr>
          <w:rFonts w:ascii="Times New Roman" w:hAnsi="Times New Roman" w:cs="Times New Roman"/>
          <w:bCs/>
          <w:iCs/>
          <w:sz w:val="28"/>
          <w:szCs w:val="28"/>
        </w:rPr>
      </w:pPr>
      <w:r w:rsidRPr="000E5190">
        <w:rPr>
          <w:rFonts w:ascii="Times New Roman" w:hAnsi="Times New Roman" w:cs="Times New Roman"/>
          <w:sz w:val="28"/>
          <w:szCs w:val="28"/>
        </w:rPr>
        <w:t xml:space="preserve">Определение понятия судебно-медицинская экспертиза. Виды судебно-медицинских экспертиз. </w:t>
      </w:r>
    </w:p>
    <w:p w14:paraId="12FC5417" w14:textId="77777777" w:rsidR="00E40800" w:rsidRPr="000E5190" w:rsidRDefault="00E40800" w:rsidP="000E5190">
      <w:pPr>
        <w:spacing w:line="240" w:lineRule="auto"/>
        <w:jc w:val="both"/>
        <w:rPr>
          <w:rFonts w:ascii="Times New Roman" w:hAnsi="Times New Roman" w:cs="Times New Roman"/>
          <w:sz w:val="28"/>
          <w:szCs w:val="28"/>
        </w:rPr>
      </w:pPr>
      <w:r w:rsidRPr="000E5190">
        <w:rPr>
          <w:rFonts w:ascii="Times New Roman" w:hAnsi="Times New Roman" w:cs="Times New Roman"/>
          <w:sz w:val="28"/>
          <w:szCs w:val="28"/>
        </w:rPr>
        <w:t>Возможности установления орудия травмы по морфологии повреждений. Общие представления об исследованиях по идентификации орудий. Лабораторные исследования повреждений.</w:t>
      </w:r>
    </w:p>
    <w:p w14:paraId="7532A868" w14:textId="77777777" w:rsidR="00FF590A" w:rsidRPr="000E5190" w:rsidRDefault="00FF590A" w:rsidP="000E5190">
      <w:pPr>
        <w:spacing w:line="240" w:lineRule="auto"/>
        <w:jc w:val="both"/>
        <w:rPr>
          <w:rFonts w:ascii="Times New Roman" w:hAnsi="Times New Roman" w:cs="Times New Roman"/>
          <w:sz w:val="28"/>
          <w:szCs w:val="28"/>
        </w:rPr>
      </w:pPr>
      <w:r w:rsidRPr="000E5190">
        <w:rPr>
          <w:rFonts w:ascii="Times New Roman" w:hAnsi="Times New Roman" w:cs="Times New Roman"/>
          <w:sz w:val="28"/>
          <w:szCs w:val="28"/>
        </w:rPr>
        <w:t>Определение, общая характеристика, классификация и механизм действия острых предметов. Виды экспертиз, проводимых при расследовании дел, связанных с причинением повреждений острыми предметами, разрешаемые вопросы.</w:t>
      </w:r>
    </w:p>
    <w:p w14:paraId="33738482" w14:textId="77777777" w:rsidR="00FF590A" w:rsidRPr="000E5190" w:rsidRDefault="00FF590A" w:rsidP="000E5190">
      <w:pPr>
        <w:spacing w:line="240" w:lineRule="auto"/>
        <w:jc w:val="both"/>
        <w:rPr>
          <w:rFonts w:ascii="Times New Roman" w:hAnsi="Times New Roman" w:cs="Times New Roman"/>
          <w:sz w:val="28"/>
          <w:szCs w:val="28"/>
        </w:rPr>
      </w:pPr>
      <w:r w:rsidRPr="000E5190">
        <w:rPr>
          <w:rFonts w:ascii="Times New Roman" w:hAnsi="Times New Roman" w:cs="Times New Roman"/>
          <w:sz w:val="28"/>
          <w:szCs w:val="28"/>
        </w:rPr>
        <w:t>Характеристика и механизм действия колющих и режущих предметов, виды повреждений и их морфология, методика исследования и описания, причины смерти.</w:t>
      </w:r>
    </w:p>
    <w:p w14:paraId="71AF4A43" w14:textId="77777777" w:rsidR="00FF590A" w:rsidRPr="000E5190" w:rsidRDefault="00FF590A" w:rsidP="000E5190">
      <w:pPr>
        <w:spacing w:line="240" w:lineRule="auto"/>
        <w:jc w:val="both"/>
        <w:rPr>
          <w:rFonts w:ascii="Times New Roman" w:hAnsi="Times New Roman" w:cs="Times New Roman"/>
          <w:sz w:val="28"/>
          <w:szCs w:val="28"/>
        </w:rPr>
      </w:pPr>
      <w:r w:rsidRPr="000E5190">
        <w:rPr>
          <w:rFonts w:ascii="Times New Roman" w:hAnsi="Times New Roman" w:cs="Times New Roman"/>
          <w:sz w:val="28"/>
          <w:szCs w:val="28"/>
        </w:rPr>
        <w:t>Характеристика и механизм действия колюще-режущих предметов, виды повреждений и их морфология, методика исследования и описания, причины смерти.</w:t>
      </w:r>
    </w:p>
    <w:p w14:paraId="6CC0E0C7" w14:textId="77777777" w:rsidR="00FF590A" w:rsidRPr="000E5190" w:rsidRDefault="00FF590A" w:rsidP="000E5190">
      <w:pPr>
        <w:spacing w:line="240" w:lineRule="auto"/>
        <w:jc w:val="both"/>
        <w:rPr>
          <w:rFonts w:ascii="Times New Roman" w:hAnsi="Times New Roman" w:cs="Times New Roman"/>
          <w:sz w:val="28"/>
          <w:szCs w:val="28"/>
        </w:rPr>
      </w:pPr>
      <w:r w:rsidRPr="000E5190">
        <w:rPr>
          <w:rFonts w:ascii="Times New Roman" w:hAnsi="Times New Roman" w:cs="Times New Roman"/>
          <w:sz w:val="28"/>
          <w:szCs w:val="28"/>
        </w:rPr>
        <w:t>Характеристика и механизм действия рубящих предметов, виды повреждений и их морфология, методика исследования и описания, причины смерти.</w:t>
      </w:r>
    </w:p>
    <w:p w14:paraId="3E7C169F" w14:textId="77777777" w:rsidR="002636C6" w:rsidRPr="000E5190" w:rsidRDefault="002636C6" w:rsidP="000E5190">
      <w:pPr>
        <w:spacing w:line="240" w:lineRule="auto"/>
        <w:jc w:val="both"/>
        <w:rPr>
          <w:rFonts w:ascii="Times New Roman" w:hAnsi="Times New Roman" w:cs="Times New Roman"/>
          <w:sz w:val="28"/>
          <w:szCs w:val="28"/>
        </w:rPr>
      </w:pPr>
      <w:r w:rsidRPr="000E5190">
        <w:rPr>
          <w:rFonts w:ascii="Times New Roman" w:hAnsi="Times New Roman" w:cs="Times New Roman"/>
          <w:sz w:val="28"/>
          <w:szCs w:val="28"/>
        </w:rPr>
        <w:t>Классификация тупых твердых предметов, механизм возникновения повреждения от действия тупых твердых предметов.</w:t>
      </w:r>
    </w:p>
    <w:p w14:paraId="397CB3FE" w14:textId="77777777" w:rsidR="002636C6" w:rsidRPr="000E5190" w:rsidRDefault="002636C6" w:rsidP="000E5190">
      <w:pPr>
        <w:spacing w:line="240" w:lineRule="auto"/>
        <w:jc w:val="both"/>
        <w:rPr>
          <w:rFonts w:ascii="Times New Roman" w:hAnsi="Times New Roman" w:cs="Times New Roman"/>
          <w:sz w:val="28"/>
          <w:szCs w:val="28"/>
        </w:rPr>
      </w:pPr>
      <w:r w:rsidRPr="000E5190">
        <w:rPr>
          <w:rFonts w:ascii="Times New Roman" w:hAnsi="Times New Roman" w:cs="Times New Roman"/>
          <w:sz w:val="28"/>
          <w:szCs w:val="28"/>
        </w:rPr>
        <w:t>Морфологическая характеристика ссадин, кровоподтеков, ран от действия тупых твердых предметов, их судебно-медицинское значение.</w:t>
      </w:r>
    </w:p>
    <w:p w14:paraId="0011F623" w14:textId="77777777" w:rsidR="002636C6" w:rsidRPr="000E5190" w:rsidRDefault="002636C6" w:rsidP="000E5190">
      <w:pPr>
        <w:spacing w:line="240" w:lineRule="auto"/>
        <w:jc w:val="both"/>
        <w:rPr>
          <w:rFonts w:ascii="Times New Roman" w:hAnsi="Times New Roman" w:cs="Times New Roman"/>
          <w:sz w:val="28"/>
          <w:szCs w:val="28"/>
        </w:rPr>
      </w:pPr>
      <w:r w:rsidRPr="000E5190">
        <w:rPr>
          <w:rFonts w:ascii="Times New Roman" w:hAnsi="Times New Roman" w:cs="Times New Roman"/>
          <w:sz w:val="28"/>
          <w:szCs w:val="28"/>
        </w:rPr>
        <w:t xml:space="preserve">Умирание и смерть. Классификация смерти. Установление давности наступления смерти. </w:t>
      </w:r>
    </w:p>
    <w:p w14:paraId="4C1C4E8B" w14:textId="77777777" w:rsidR="000E5190" w:rsidRPr="000E5190" w:rsidRDefault="00FF590A" w:rsidP="000E5190">
      <w:pPr>
        <w:spacing w:line="240" w:lineRule="auto"/>
        <w:jc w:val="both"/>
        <w:rPr>
          <w:rFonts w:ascii="Times New Roman" w:hAnsi="Times New Roman" w:cs="Times New Roman"/>
          <w:sz w:val="28"/>
          <w:szCs w:val="28"/>
        </w:rPr>
      </w:pPr>
      <w:r w:rsidRPr="000E5190">
        <w:rPr>
          <w:rFonts w:ascii="Times New Roman" w:hAnsi="Times New Roman" w:cs="Times New Roman"/>
          <w:sz w:val="28"/>
          <w:szCs w:val="28"/>
        </w:rPr>
        <w:t>Вред здоровью. Критерии легкого вреда здоровью. Вред здоровья средней степени тяжести.</w:t>
      </w:r>
    </w:p>
    <w:p w14:paraId="74FDFC51" w14:textId="77777777" w:rsidR="002636C6" w:rsidRPr="000E5190" w:rsidRDefault="002636C6" w:rsidP="000E5190">
      <w:pPr>
        <w:spacing w:line="240" w:lineRule="auto"/>
        <w:jc w:val="both"/>
        <w:rPr>
          <w:rFonts w:ascii="Times New Roman" w:hAnsi="Times New Roman" w:cs="Times New Roman"/>
          <w:sz w:val="28"/>
          <w:szCs w:val="28"/>
        </w:rPr>
      </w:pPr>
      <w:r w:rsidRPr="000E5190">
        <w:rPr>
          <w:rFonts w:ascii="Times New Roman" w:hAnsi="Times New Roman" w:cs="Times New Roman"/>
          <w:sz w:val="28"/>
          <w:szCs w:val="28"/>
        </w:rPr>
        <w:t xml:space="preserve">Общие сведения о экспертизе живых лиц. Определение степени тяжести вреда здоровью. </w:t>
      </w:r>
    </w:p>
    <w:p w14:paraId="4EC5A463" w14:textId="77777777" w:rsidR="00E40800" w:rsidRPr="000E5190" w:rsidRDefault="00E40800" w:rsidP="000E5190">
      <w:pPr>
        <w:spacing w:line="240" w:lineRule="auto"/>
        <w:jc w:val="both"/>
        <w:rPr>
          <w:rFonts w:ascii="Times New Roman" w:hAnsi="Times New Roman" w:cs="Times New Roman"/>
          <w:bCs/>
          <w:iCs/>
          <w:sz w:val="28"/>
          <w:szCs w:val="28"/>
        </w:rPr>
      </w:pPr>
      <w:r w:rsidRPr="000E5190">
        <w:rPr>
          <w:rFonts w:ascii="Times New Roman" w:hAnsi="Times New Roman" w:cs="Times New Roman"/>
          <w:bCs/>
          <w:iCs/>
          <w:sz w:val="28"/>
          <w:szCs w:val="28"/>
        </w:rPr>
        <w:t>Средней тяжести вред здоровью, его критерии, примеры</w:t>
      </w:r>
    </w:p>
    <w:p w14:paraId="0F4058A3" w14:textId="77777777" w:rsidR="00E40800" w:rsidRPr="000E5190" w:rsidRDefault="00E40800" w:rsidP="000E5190">
      <w:pPr>
        <w:spacing w:line="240" w:lineRule="auto"/>
        <w:jc w:val="both"/>
        <w:rPr>
          <w:rFonts w:ascii="Times New Roman" w:hAnsi="Times New Roman" w:cs="Times New Roman"/>
          <w:bCs/>
          <w:iCs/>
          <w:sz w:val="28"/>
          <w:szCs w:val="28"/>
        </w:rPr>
      </w:pPr>
      <w:r w:rsidRPr="000E5190">
        <w:rPr>
          <w:rFonts w:ascii="Times New Roman" w:hAnsi="Times New Roman" w:cs="Times New Roman"/>
          <w:bCs/>
          <w:iCs/>
          <w:sz w:val="28"/>
          <w:szCs w:val="28"/>
        </w:rPr>
        <w:t>Легкий вред здоровью: его критерии: примеры.</w:t>
      </w:r>
    </w:p>
    <w:p w14:paraId="3295238E" w14:textId="77777777" w:rsidR="00BA3A52" w:rsidRPr="000E5190" w:rsidRDefault="00BA3A52" w:rsidP="000E5190">
      <w:pPr>
        <w:spacing w:line="240" w:lineRule="auto"/>
        <w:jc w:val="both"/>
        <w:rPr>
          <w:rFonts w:ascii="Times New Roman" w:hAnsi="Times New Roman" w:cs="Times New Roman"/>
          <w:bCs/>
          <w:iCs/>
          <w:sz w:val="28"/>
          <w:szCs w:val="28"/>
        </w:rPr>
      </w:pPr>
      <w:r w:rsidRPr="000E5190">
        <w:rPr>
          <w:rFonts w:ascii="Times New Roman" w:hAnsi="Times New Roman" w:cs="Times New Roman"/>
          <w:bCs/>
          <w:iCs/>
          <w:sz w:val="28"/>
          <w:szCs w:val="28"/>
        </w:rPr>
        <w:t>Тяжкий вред здоровью, критерии тяжести.</w:t>
      </w:r>
    </w:p>
    <w:p w14:paraId="1E81DD39" w14:textId="77777777" w:rsidR="00BA3A52" w:rsidRPr="000E5190" w:rsidRDefault="00BA3A52" w:rsidP="000E5190">
      <w:pPr>
        <w:spacing w:line="240" w:lineRule="auto"/>
        <w:jc w:val="both"/>
        <w:rPr>
          <w:rFonts w:ascii="Times New Roman" w:hAnsi="Times New Roman" w:cs="Times New Roman"/>
          <w:bCs/>
          <w:iCs/>
          <w:sz w:val="28"/>
          <w:szCs w:val="28"/>
        </w:rPr>
      </w:pPr>
      <w:r w:rsidRPr="000E5190">
        <w:rPr>
          <w:rFonts w:ascii="Times New Roman" w:hAnsi="Times New Roman" w:cs="Times New Roman"/>
          <w:bCs/>
          <w:iCs/>
          <w:sz w:val="28"/>
          <w:szCs w:val="28"/>
        </w:rPr>
        <w:t>Понятие о гипоксии и механической асфиксии, её виды</w:t>
      </w:r>
    </w:p>
    <w:p w14:paraId="771096FD" w14:textId="77777777" w:rsidR="002636C6" w:rsidRPr="000E5190" w:rsidRDefault="002636C6" w:rsidP="000E5190">
      <w:pPr>
        <w:spacing w:line="240" w:lineRule="auto"/>
        <w:jc w:val="both"/>
        <w:rPr>
          <w:rFonts w:ascii="Times New Roman" w:hAnsi="Times New Roman" w:cs="Times New Roman"/>
          <w:bCs/>
          <w:iCs/>
          <w:sz w:val="28"/>
          <w:szCs w:val="28"/>
        </w:rPr>
      </w:pPr>
      <w:proofErr w:type="spellStart"/>
      <w:r w:rsidRPr="000E5190">
        <w:rPr>
          <w:rFonts w:ascii="Times New Roman" w:hAnsi="Times New Roman" w:cs="Times New Roman"/>
          <w:bCs/>
          <w:iCs/>
          <w:sz w:val="28"/>
          <w:szCs w:val="28"/>
        </w:rPr>
        <w:lastRenderedPageBreak/>
        <w:t>Странгуляционная</w:t>
      </w:r>
      <w:proofErr w:type="spellEnd"/>
      <w:r w:rsidRPr="000E5190">
        <w:rPr>
          <w:rFonts w:ascii="Times New Roman" w:hAnsi="Times New Roman" w:cs="Times New Roman"/>
          <w:bCs/>
          <w:iCs/>
          <w:sz w:val="28"/>
          <w:szCs w:val="28"/>
        </w:rPr>
        <w:t xml:space="preserve"> асфиксия от сдавления шеи: повешение, удавление петлей, дифференциальная диагностика. Удавление руками, ее признаки.</w:t>
      </w:r>
    </w:p>
    <w:p w14:paraId="527D6C75" w14:textId="77777777" w:rsidR="002636C6" w:rsidRPr="000E5190" w:rsidRDefault="002636C6" w:rsidP="000E5190">
      <w:pPr>
        <w:spacing w:line="240" w:lineRule="auto"/>
        <w:jc w:val="both"/>
        <w:rPr>
          <w:rFonts w:ascii="Times New Roman" w:hAnsi="Times New Roman" w:cs="Times New Roman"/>
          <w:bCs/>
          <w:iCs/>
          <w:sz w:val="28"/>
          <w:szCs w:val="28"/>
        </w:rPr>
      </w:pPr>
      <w:r w:rsidRPr="000E5190">
        <w:rPr>
          <w:rFonts w:ascii="Times New Roman" w:hAnsi="Times New Roman" w:cs="Times New Roman"/>
          <w:bCs/>
          <w:iCs/>
          <w:sz w:val="28"/>
          <w:szCs w:val="28"/>
        </w:rPr>
        <w:t>Асфиксия от сдавления груди и живота.</w:t>
      </w:r>
    </w:p>
    <w:p w14:paraId="30B6AAC8" w14:textId="77777777" w:rsidR="002636C6" w:rsidRPr="000E5190" w:rsidRDefault="002636C6" w:rsidP="000E5190">
      <w:pPr>
        <w:spacing w:line="240" w:lineRule="auto"/>
        <w:jc w:val="both"/>
        <w:rPr>
          <w:rFonts w:ascii="Times New Roman" w:hAnsi="Times New Roman" w:cs="Times New Roman"/>
          <w:bCs/>
          <w:iCs/>
          <w:sz w:val="28"/>
          <w:szCs w:val="28"/>
        </w:rPr>
      </w:pPr>
      <w:proofErr w:type="spellStart"/>
      <w:r w:rsidRPr="000E5190">
        <w:rPr>
          <w:rFonts w:ascii="Times New Roman" w:hAnsi="Times New Roman" w:cs="Times New Roman"/>
          <w:bCs/>
          <w:iCs/>
          <w:sz w:val="28"/>
          <w:szCs w:val="28"/>
        </w:rPr>
        <w:t>Обтурационная</w:t>
      </w:r>
      <w:proofErr w:type="spellEnd"/>
      <w:r w:rsidRPr="000E5190">
        <w:rPr>
          <w:rFonts w:ascii="Times New Roman" w:hAnsi="Times New Roman" w:cs="Times New Roman"/>
          <w:bCs/>
          <w:iCs/>
          <w:sz w:val="28"/>
          <w:szCs w:val="28"/>
        </w:rPr>
        <w:t xml:space="preserve"> асфиксия: от закрытия носа, рта и дыхательных путей мягкими и инородными предметами, сыпучими телами, рвотными массами </w:t>
      </w:r>
    </w:p>
    <w:p w14:paraId="6AC2922C" w14:textId="77777777" w:rsidR="002636C6" w:rsidRPr="000E5190" w:rsidRDefault="002636C6" w:rsidP="000E5190">
      <w:pPr>
        <w:spacing w:line="240" w:lineRule="auto"/>
        <w:jc w:val="both"/>
        <w:rPr>
          <w:rFonts w:ascii="Times New Roman" w:hAnsi="Times New Roman" w:cs="Times New Roman"/>
          <w:bCs/>
          <w:iCs/>
          <w:sz w:val="28"/>
          <w:szCs w:val="28"/>
        </w:rPr>
      </w:pPr>
      <w:r w:rsidRPr="000E5190">
        <w:rPr>
          <w:rFonts w:ascii="Times New Roman" w:hAnsi="Times New Roman" w:cs="Times New Roman"/>
          <w:bCs/>
          <w:iCs/>
          <w:sz w:val="28"/>
          <w:szCs w:val="28"/>
        </w:rPr>
        <w:t>Утопление, его виды. Лабораторные методы исследования при утоплении</w:t>
      </w:r>
    </w:p>
    <w:p w14:paraId="456E81D1" w14:textId="77777777" w:rsidR="002636C6" w:rsidRPr="000E5190" w:rsidRDefault="002636C6" w:rsidP="000E5190">
      <w:pPr>
        <w:spacing w:line="240" w:lineRule="auto"/>
        <w:jc w:val="both"/>
        <w:rPr>
          <w:rFonts w:ascii="Times New Roman" w:hAnsi="Times New Roman" w:cs="Times New Roman"/>
          <w:bCs/>
          <w:iCs/>
          <w:sz w:val="28"/>
          <w:szCs w:val="28"/>
        </w:rPr>
      </w:pPr>
      <w:r w:rsidRPr="000E5190">
        <w:rPr>
          <w:rFonts w:ascii="Times New Roman" w:hAnsi="Times New Roman" w:cs="Times New Roman"/>
          <w:bCs/>
          <w:iCs/>
          <w:sz w:val="28"/>
          <w:szCs w:val="28"/>
        </w:rPr>
        <w:t xml:space="preserve">Судебно-медицинская экспертиза по вопросам пола и половых состояний: установление истинного пола, дефлорации, способности к половому сношению и оплодотворению у мужчин, способности к половому сношению, зачатию, беременности и родам у женщин, установлению бывших (давних и недавних) аборта, в том числе и криминального, и родов.   </w:t>
      </w:r>
    </w:p>
    <w:p w14:paraId="3B7714FB" w14:textId="77777777" w:rsidR="002636C6" w:rsidRPr="000E5190" w:rsidRDefault="002636C6" w:rsidP="000E5190">
      <w:pPr>
        <w:spacing w:line="240" w:lineRule="auto"/>
        <w:jc w:val="both"/>
        <w:rPr>
          <w:rFonts w:ascii="Times New Roman" w:hAnsi="Times New Roman" w:cs="Times New Roman"/>
          <w:bCs/>
          <w:iCs/>
          <w:sz w:val="28"/>
          <w:szCs w:val="28"/>
        </w:rPr>
      </w:pPr>
      <w:r w:rsidRPr="000E5190">
        <w:rPr>
          <w:rFonts w:ascii="Times New Roman" w:hAnsi="Times New Roman" w:cs="Times New Roman"/>
          <w:bCs/>
          <w:iCs/>
          <w:sz w:val="28"/>
          <w:szCs w:val="28"/>
        </w:rPr>
        <w:t xml:space="preserve">Общее и местное действие высокой температуры на организм. Тепловой и солнечный удары. Ожоги и ожоговая болезнь. Причины смерти и сроки ее наступления. Экспертиза трупов, обнаруженных на пожаре, разрешаемые вопросы. Установление </w:t>
      </w:r>
      <w:proofErr w:type="spellStart"/>
      <w:r w:rsidRPr="000E5190">
        <w:rPr>
          <w:rFonts w:ascii="Times New Roman" w:hAnsi="Times New Roman" w:cs="Times New Roman"/>
          <w:bCs/>
          <w:iCs/>
          <w:sz w:val="28"/>
          <w:szCs w:val="28"/>
        </w:rPr>
        <w:t>прижизненности</w:t>
      </w:r>
      <w:proofErr w:type="spellEnd"/>
      <w:r w:rsidRPr="000E5190">
        <w:rPr>
          <w:rFonts w:ascii="Times New Roman" w:hAnsi="Times New Roman" w:cs="Times New Roman"/>
          <w:bCs/>
          <w:iCs/>
          <w:sz w:val="28"/>
          <w:szCs w:val="28"/>
        </w:rPr>
        <w:t xml:space="preserve"> действия пламени. Особенности осмотра места происшествия при пожарах</w:t>
      </w:r>
    </w:p>
    <w:p w14:paraId="626CA3CB" w14:textId="77777777" w:rsidR="002636C6" w:rsidRPr="000E5190" w:rsidRDefault="002636C6" w:rsidP="000E5190">
      <w:pPr>
        <w:spacing w:line="240" w:lineRule="auto"/>
        <w:jc w:val="both"/>
        <w:rPr>
          <w:rFonts w:ascii="Times New Roman" w:hAnsi="Times New Roman" w:cs="Times New Roman"/>
          <w:bCs/>
          <w:iCs/>
          <w:sz w:val="28"/>
          <w:szCs w:val="28"/>
        </w:rPr>
      </w:pPr>
      <w:r w:rsidRPr="000E5190">
        <w:rPr>
          <w:rFonts w:ascii="Times New Roman" w:hAnsi="Times New Roman" w:cs="Times New Roman"/>
          <w:bCs/>
          <w:iCs/>
          <w:sz w:val="28"/>
          <w:szCs w:val="28"/>
        </w:rPr>
        <w:t>Общее и местное действие низкой температуры на организм. Смерть от переохлаждения организма, условия, способствующие наступлению смерти, диагностика этого вида смерти при исследовании трупа. Замерзание трупов. Особенности осмотра места происшествия. Разрешаемые вопросы при судебно-медицинской экспертизе трупа.</w:t>
      </w:r>
    </w:p>
    <w:p w14:paraId="7CD48EF0" w14:textId="77777777" w:rsidR="002636C6" w:rsidRPr="000E5190" w:rsidRDefault="002636C6" w:rsidP="000E5190">
      <w:pPr>
        <w:spacing w:line="240" w:lineRule="auto"/>
        <w:jc w:val="both"/>
        <w:rPr>
          <w:rFonts w:ascii="Times New Roman" w:hAnsi="Times New Roman" w:cs="Times New Roman"/>
          <w:bCs/>
          <w:iCs/>
          <w:sz w:val="28"/>
          <w:szCs w:val="28"/>
        </w:rPr>
      </w:pPr>
      <w:r w:rsidRPr="000E5190">
        <w:rPr>
          <w:rFonts w:ascii="Times New Roman" w:hAnsi="Times New Roman" w:cs="Times New Roman"/>
          <w:bCs/>
          <w:iCs/>
          <w:sz w:val="28"/>
          <w:szCs w:val="28"/>
        </w:rPr>
        <w:t>Общие сведения о расстройстве здоровья и смерти от пониженного атмосферного давления. Горная или высотная болезнь. Разрешаемые вопросы при экспертизе трупа. Общие сведения о расстройстве здоровья и смерти от повышенного атмосферного давления. Обжим тела водолаза. Декомпрессионная (взрывная) болезнь. Особенности осмотра места происшествия. Разрешаемые вопросы при экспертизе трупа.</w:t>
      </w:r>
    </w:p>
    <w:p w14:paraId="017C987C" w14:textId="77777777" w:rsidR="002636C6" w:rsidRPr="000E5190" w:rsidRDefault="002636C6" w:rsidP="000E5190">
      <w:pPr>
        <w:spacing w:line="240" w:lineRule="auto"/>
        <w:jc w:val="both"/>
        <w:rPr>
          <w:rFonts w:ascii="Times New Roman" w:hAnsi="Times New Roman" w:cs="Times New Roman"/>
          <w:bCs/>
          <w:iCs/>
          <w:sz w:val="28"/>
          <w:szCs w:val="28"/>
        </w:rPr>
      </w:pPr>
      <w:proofErr w:type="spellStart"/>
      <w:r w:rsidRPr="000E5190">
        <w:rPr>
          <w:rFonts w:ascii="Times New Roman" w:hAnsi="Times New Roman" w:cs="Times New Roman"/>
          <w:bCs/>
          <w:iCs/>
          <w:sz w:val="28"/>
          <w:szCs w:val="28"/>
        </w:rPr>
        <w:t>Электротравма</w:t>
      </w:r>
      <w:proofErr w:type="spellEnd"/>
      <w:r w:rsidRPr="000E5190">
        <w:rPr>
          <w:rFonts w:ascii="Times New Roman" w:hAnsi="Times New Roman" w:cs="Times New Roman"/>
          <w:bCs/>
          <w:iCs/>
          <w:sz w:val="28"/>
          <w:szCs w:val="28"/>
        </w:rPr>
        <w:t xml:space="preserve">. Механизмы действия электрического тока на организм и условия, способствующие поражению электротоком.  Признаки поражения электрическим током. Особенности осмотра места происшествия и трупа при </w:t>
      </w:r>
      <w:proofErr w:type="spellStart"/>
      <w:r w:rsidRPr="000E5190">
        <w:rPr>
          <w:rFonts w:ascii="Times New Roman" w:hAnsi="Times New Roman" w:cs="Times New Roman"/>
          <w:bCs/>
          <w:iCs/>
          <w:sz w:val="28"/>
          <w:szCs w:val="28"/>
        </w:rPr>
        <w:t>электротравме</w:t>
      </w:r>
      <w:proofErr w:type="spellEnd"/>
      <w:r w:rsidRPr="000E5190">
        <w:rPr>
          <w:rFonts w:ascii="Times New Roman" w:hAnsi="Times New Roman" w:cs="Times New Roman"/>
          <w:bCs/>
          <w:iCs/>
          <w:sz w:val="28"/>
          <w:szCs w:val="28"/>
        </w:rPr>
        <w:t>. Поражение молнией.</w:t>
      </w:r>
    </w:p>
    <w:p w14:paraId="23F273F0" w14:textId="77777777" w:rsidR="000E5190" w:rsidRPr="000E5190" w:rsidRDefault="002636C6" w:rsidP="000E5190">
      <w:pPr>
        <w:spacing w:line="240" w:lineRule="auto"/>
        <w:jc w:val="both"/>
        <w:rPr>
          <w:rFonts w:ascii="Times New Roman" w:hAnsi="Times New Roman" w:cs="Times New Roman"/>
          <w:bCs/>
          <w:iCs/>
          <w:sz w:val="28"/>
          <w:szCs w:val="28"/>
        </w:rPr>
      </w:pPr>
      <w:r w:rsidRPr="000E5190">
        <w:rPr>
          <w:rFonts w:ascii="Times New Roman" w:hAnsi="Times New Roman" w:cs="Times New Roman"/>
          <w:bCs/>
          <w:iCs/>
          <w:sz w:val="28"/>
          <w:szCs w:val="28"/>
        </w:rPr>
        <w:t>Понятие о ядах, их классификация по химическому составу и механизмам действия. Виды действия химических веществ на организм. Определение понятия отравления. Особенности осмотра места происшествия и трупа при подозрении на отравление. Особенности проведения экспертизы, разрешаемые вопросы.</w:t>
      </w:r>
    </w:p>
    <w:p w14:paraId="27567C15" w14:textId="77777777" w:rsidR="002636C6" w:rsidRPr="000E5190" w:rsidRDefault="002636C6" w:rsidP="000E5190">
      <w:pPr>
        <w:spacing w:line="240" w:lineRule="auto"/>
        <w:jc w:val="both"/>
        <w:rPr>
          <w:rFonts w:ascii="Times New Roman" w:hAnsi="Times New Roman" w:cs="Times New Roman"/>
          <w:bCs/>
          <w:iCs/>
          <w:sz w:val="28"/>
          <w:szCs w:val="28"/>
        </w:rPr>
      </w:pPr>
      <w:r w:rsidRPr="000E5190">
        <w:rPr>
          <w:rFonts w:ascii="Times New Roman" w:hAnsi="Times New Roman" w:cs="Times New Roman"/>
          <w:bCs/>
          <w:iCs/>
          <w:sz w:val="28"/>
          <w:szCs w:val="28"/>
        </w:rPr>
        <w:t>Общие сведения об отравлениях едкими ядами – кислотами и щелочами. Причины смерти, судебно-медицинская и лабораторная диагностика.</w:t>
      </w:r>
    </w:p>
    <w:p w14:paraId="3BE2F1F5" w14:textId="77777777" w:rsidR="002636C6" w:rsidRPr="000E5190" w:rsidRDefault="002636C6" w:rsidP="000E5190">
      <w:pPr>
        <w:spacing w:line="240" w:lineRule="auto"/>
        <w:jc w:val="both"/>
        <w:rPr>
          <w:rFonts w:ascii="Times New Roman" w:hAnsi="Times New Roman" w:cs="Times New Roman"/>
          <w:bCs/>
          <w:iCs/>
          <w:sz w:val="28"/>
          <w:szCs w:val="28"/>
        </w:rPr>
      </w:pPr>
      <w:r w:rsidRPr="000E5190">
        <w:rPr>
          <w:rFonts w:ascii="Times New Roman" w:hAnsi="Times New Roman" w:cs="Times New Roman"/>
          <w:bCs/>
          <w:iCs/>
          <w:sz w:val="28"/>
          <w:szCs w:val="28"/>
        </w:rPr>
        <w:lastRenderedPageBreak/>
        <w:t>Отравления деструктивными ядами (ртуть, свинец, медь, мышьяк, сурьма и другие соли тяжелых металлов и металлоидов). Морфологические проявления, судебно-медицинская диагностика.</w:t>
      </w:r>
    </w:p>
    <w:p w14:paraId="0C69084E" w14:textId="77777777" w:rsidR="002636C6" w:rsidRPr="000E5190" w:rsidRDefault="002636C6" w:rsidP="000E5190">
      <w:pPr>
        <w:spacing w:line="240" w:lineRule="auto"/>
        <w:jc w:val="both"/>
        <w:rPr>
          <w:rFonts w:ascii="Times New Roman" w:hAnsi="Times New Roman" w:cs="Times New Roman"/>
          <w:bCs/>
          <w:iCs/>
          <w:sz w:val="28"/>
          <w:szCs w:val="28"/>
        </w:rPr>
      </w:pPr>
      <w:r w:rsidRPr="000E5190">
        <w:rPr>
          <w:rFonts w:ascii="Times New Roman" w:hAnsi="Times New Roman" w:cs="Times New Roman"/>
          <w:bCs/>
          <w:iCs/>
          <w:sz w:val="28"/>
          <w:szCs w:val="28"/>
        </w:rPr>
        <w:t>Общие сведения об отравлениях ядами функционального действия. Особенности осмотра места происшествия и экспертизы трупа, разрешаемые вопросы.</w:t>
      </w:r>
    </w:p>
    <w:p w14:paraId="34704E49" w14:textId="77777777" w:rsidR="00FF590A" w:rsidRPr="000E5190" w:rsidRDefault="00FF590A" w:rsidP="000E5190">
      <w:pPr>
        <w:spacing w:line="240" w:lineRule="auto"/>
        <w:jc w:val="both"/>
        <w:rPr>
          <w:rFonts w:ascii="Times New Roman" w:hAnsi="Times New Roman" w:cs="Times New Roman"/>
          <w:bCs/>
          <w:iCs/>
          <w:sz w:val="28"/>
          <w:szCs w:val="28"/>
        </w:rPr>
      </w:pPr>
      <w:r w:rsidRPr="000E5190">
        <w:rPr>
          <w:rFonts w:ascii="Times New Roman" w:hAnsi="Times New Roman" w:cs="Times New Roman"/>
          <w:bCs/>
          <w:iCs/>
          <w:sz w:val="28"/>
          <w:szCs w:val="28"/>
        </w:rPr>
        <w:t>Пищевые отравления. Классификация. Особенности осмотра места происшествия и судебно-медицинской экспертизы при пищевых отравлениях.</w:t>
      </w:r>
    </w:p>
    <w:p w14:paraId="537817F7" w14:textId="77777777" w:rsidR="002636C6" w:rsidRPr="000E5190" w:rsidRDefault="002636C6" w:rsidP="000E5190">
      <w:pPr>
        <w:spacing w:line="240" w:lineRule="auto"/>
        <w:jc w:val="both"/>
        <w:rPr>
          <w:rFonts w:ascii="Times New Roman" w:hAnsi="Times New Roman" w:cs="Times New Roman"/>
          <w:bCs/>
          <w:iCs/>
          <w:sz w:val="28"/>
          <w:szCs w:val="28"/>
        </w:rPr>
      </w:pPr>
      <w:r w:rsidRPr="000E5190">
        <w:rPr>
          <w:rFonts w:ascii="Times New Roman" w:hAnsi="Times New Roman" w:cs="Times New Roman"/>
          <w:bCs/>
          <w:iCs/>
          <w:sz w:val="28"/>
          <w:szCs w:val="28"/>
        </w:rPr>
        <w:t>Особенности осмотра места происшествия и трупа при дорожно-транспортных происшествиях. Вопросы, которые необходимо ставить при назначении судебно-медицинской экспертизы трупа и живых лиц, пострадавших в ДТП.</w:t>
      </w:r>
    </w:p>
    <w:p w14:paraId="413C4994" w14:textId="77777777" w:rsidR="00FF590A" w:rsidRPr="000E5190" w:rsidRDefault="00FF590A" w:rsidP="000E5190">
      <w:pPr>
        <w:spacing w:line="240" w:lineRule="auto"/>
        <w:jc w:val="both"/>
        <w:rPr>
          <w:rFonts w:ascii="Times New Roman" w:hAnsi="Times New Roman" w:cs="Times New Roman"/>
          <w:bCs/>
          <w:iCs/>
          <w:sz w:val="28"/>
          <w:szCs w:val="28"/>
        </w:rPr>
      </w:pPr>
      <w:r w:rsidRPr="000E5190">
        <w:rPr>
          <w:rFonts w:ascii="Times New Roman" w:hAnsi="Times New Roman" w:cs="Times New Roman"/>
          <w:bCs/>
          <w:iCs/>
          <w:sz w:val="28"/>
          <w:szCs w:val="28"/>
        </w:rPr>
        <w:t>Понятие о вещественных доказательствах. Выявление, изъятие, упаковка вещественных доказательств, направление их на судебно-биологическое исследование при осмотре места происшествия и экспертизе трупов и живых лиц.</w:t>
      </w:r>
    </w:p>
    <w:p w14:paraId="40DF8D5B" w14:textId="77777777" w:rsidR="00FF590A" w:rsidRPr="000E5190" w:rsidRDefault="00FF590A" w:rsidP="000E5190">
      <w:pPr>
        <w:spacing w:line="240" w:lineRule="auto"/>
        <w:jc w:val="both"/>
        <w:rPr>
          <w:rFonts w:ascii="Times New Roman" w:hAnsi="Times New Roman" w:cs="Times New Roman"/>
          <w:bCs/>
          <w:iCs/>
          <w:sz w:val="28"/>
          <w:szCs w:val="28"/>
        </w:rPr>
      </w:pPr>
      <w:r w:rsidRPr="000E5190">
        <w:rPr>
          <w:rFonts w:ascii="Times New Roman" w:hAnsi="Times New Roman" w:cs="Times New Roman"/>
          <w:bCs/>
          <w:iCs/>
          <w:sz w:val="28"/>
          <w:szCs w:val="28"/>
        </w:rPr>
        <w:t>Экспертиза крови и ее следов. Вопросы, разрешаемые при экспертизе крови. Представления о методах, используемых для лабораторной диагностики наличия крови, ее видовой, групповой, половой и индивидуальной принадлежности. Представление о методе геномной дактилоскопии. Принципы и возможности судебно-медицинской экспертизы крови при спорном отцовстве, материнстве и подмене детей.</w:t>
      </w:r>
    </w:p>
    <w:p w14:paraId="5B3EA6B0" w14:textId="77777777" w:rsidR="002636C6" w:rsidRPr="000E5190" w:rsidRDefault="002636C6" w:rsidP="000E5190">
      <w:pPr>
        <w:spacing w:line="240" w:lineRule="auto"/>
        <w:jc w:val="both"/>
        <w:rPr>
          <w:rFonts w:ascii="Times New Roman" w:hAnsi="Times New Roman" w:cs="Times New Roman"/>
          <w:bCs/>
          <w:iCs/>
          <w:sz w:val="28"/>
          <w:szCs w:val="28"/>
        </w:rPr>
      </w:pPr>
      <w:r w:rsidRPr="000E5190">
        <w:rPr>
          <w:rFonts w:ascii="Times New Roman" w:hAnsi="Times New Roman" w:cs="Times New Roman"/>
          <w:bCs/>
          <w:iCs/>
          <w:sz w:val="28"/>
          <w:szCs w:val="28"/>
        </w:rPr>
        <w:t>Общая характеристика современной транспортной травмы, ее место в структуре насильственной смерти. Виды транспортной травмы.</w:t>
      </w:r>
    </w:p>
    <w:p w14:paraId="0D8D847C" w14:textId="77777777" w:rsidR="002636C6" w:rsidRPr="000E5190" w:rsidRDefault="002636C6" w:rsidP="000E5190">
      <w:pPr>
        <w:spacing w:line="240" w:lineRule="auto"/>
        <w:jc w:val="both"/>
        <w:rPr>
          <w:rFonts w:ascii="Times New Roman" w:hAnsi="Times New Roman" w:cs="Times New Roman"/>
          <w:bCs/>
          <w:iCs/>
          <w:sz w:val="28"/>
          <w:szCs w:val="28"/>
        </w:rPr>
      </w:pPr>
      <w:r w:rsidRPr="000E5190">
        <w:rPr>
          <w:rFonts w:ascii="Times New Roman" w:hAnsi="Times New Roman" w:cs="Times New Roman"/>
          <w:bCs/>
          <w:iCs/>
          <w:sz w:val="28"/>
          <w:szCs w:val="28"/>
        </w:rPr>
        <w:t>Транспортная травма. Автомобильная травма. Столкновение движущегося автомобиля с пешеходом.</w:t>
      </w:r>
    </w:p>
    <w:p w14:paraId="092034A9" w14:textId="77777777" w:rsidR="002636C6" w:rsidRPr="000E5190" w:rsidRDefault="002636C6" w:rsidP="000E5190">
      <w:pPr>
        <w:spacing w:line="240" w:lineRule="auto"/>
        <w:jc w:val="both"/>
        <w:rPr>
          <w:rFonts w:ascii="Times New Roman" w:hAnsi="Times New Roman" w:cs="Times New Roman"/>
          <w:bCs/>
          <w:iCs/>
          <w:sz w:val="28"/>
          <w:szCs w:val="28"/>
        </w:rPr>
      </w:pPr>
      <w:r w:rsidRPr="000E5190">
        <w:rPr>
          <w:rFonts w:ascii="Times New Roman" w:hAnsi="Times New Roman" w:cs="Times New Roman"/>
          <w:bCs/>
          <w:iCs/>
          <w:sz w:val="28"/>
          <w:szCs w:val="28"/>
        </w:rPr>
        <w:t>Автомобильная травма. Определение понятия. Виды автомобильной травмы.</w:t>
      </w:r>
    </w:p>
    <w:p w14:paraId="3390DFEF" w14:textId="77777777" w:rsidR="002636C6" w:rsidRPr="000E5190" w:rsidRDefault="002636C6" w:rsidP="000E5190">
      <w:pPr>
        <w:spacing w:line="240" w:lineRule="auto"/>
        <w:jc w:val="both"/>
        <w:rPr>
          <w:rFonts w:ascii="Times New Roman" w:hAnsi="Times New Roman" w:cs="Times New Roman"/>
          <w:bCs/>
          <w:iCs/>
          <w:sz w:val="28"/>
          <w:szCs w:val="28"/>
        </w:rPr>
      </w:pPr>
      <w:r w:rsidRPr="000E5190">
        <w:rPr>
          <w:rFonts w:ascii="Times New Roman" w:hAnsi="Times New Roman" w:cs="Times New Roman"/>
          <w:bCs/>
          <w:iCs/>
          <w:sz w:val="28"/>
          <w:szCs w:val="28"/>
        </w:rPr>
        <w:t>Столкновение (наезд) автомашины с пешеходом, механизм возникновения повреждений, их морфология.</w:t>
      </w:r>
    </w:p>
    <w:p w14:paraId="57EB9190" w14:textId="77777777" w:rsidR="002636C6" w:rsidRPr="000E5190" w:rsidRDefault="002636C6" w:rsidP="000E5190">
      <w:pPr>
        <w:spacing w:line="240" w:lineRule="auto"/>
        <w:jc w:val="both"/>
        <w:rPr>
          <w:rFonts w:ascii="Times New Roman" w:hAnsi="Times New Roman" w:cs="Times New Roman"/>
          <w:bCs/>
          <w:iCs/>
          <w:sz w:val="28"/>
          <w:szCs w:val="28"/>
        </w:rPr>
      </w:pPr>
      <w:r w:rsidRPr="000E5190">
        <w:rPr>
          <w:rFonts w:ascii="Times New Roman" w:hAnsi="Times New Roman" w:cs="Times New Roman"/>
          <w:bCs/>
          <w:iCs/>
          <w:sz w:val="28"/>
          <w:szCs w:val="28"/>
        </w:rPr>
        <w:t>Переезд автомашиной, механизм возникновения повреждений, их морфология.</w:t>
      </w:r>
    </w:p>
    <w:p w14:paraId="033C34EE" w14:textId="77777777" w:rsidR="002636C6" w:rsidRPr="000E5190" w:rsidRDefault="002636C6" w:rsidP="000E5190">
      <w:pPr>
        <w:spacing w:line="240" w:lineRule="auto"/>
        <w:jc w:val="both"/>
        <w:rPr>
          <w:rFonts w:ascii="Times New Roman" w:hAnsi="Times New Roman" w:cs="Times New Roman"/>
          <w:bCs/>
          <w:iCs/>
          <w:sz w:val="28"/>
          <w:szCs w:val="28"/>
        </w:rPr>
      </w:pPr>
      <w:r w:rsidRPr="000E5190">
        <w:rPr>
          <w:rFonts w:ascii="Times New Roman" w:hAnsi="Times New Roman" w:cs="Times New Roman"/>
          <w:bCs/>
          <w:iCs/>
          <w:sz w:val="28"/>
          <w:szCs w:val="28"/>
        </w:rPr>
        <w:t xml:space="preserve">Травма при выпадении тела из автомашины, механизм возникновения повреждений, их морфология. Комбинированная </w:t>
      </w:r>
      <w:proofErr w:type="spellStart"/>
      <w:r w:rsidRPr="000E5190">
        <w:rPr>
          <w:rFonts w:ascii="Times New Roman" w:hAnsi="Times New Roman" w:cs="Times New Roman"/>
          <w:bCs/>
          <w:iCs/>
          <w:sz w:val="28"/>
          <w:szCs w:val="28"/>
        </w:rPr>
        <w:t>автотравма</w:t>
      </w:r>
      <w:proofErr w:type="spellEnd"/>
      <w:r w:rsidRPr="000E5190">
        <w:rPr>
          <w:rFonts w:ascii="Times New Roman" w:hAnsi="Times New Roman" w:cs="Times New Roman"/>
          <w:bCs/>
          <w:iCs/>
          <w:sz w:val="28"/>
          <w:szCs w:val="28"/>
        </w:rPr>
        <w:t>.</w:t>
      </w:r>
    </w:p>
    <w:p w14:paraId="37C74C5A" w14:textId="77777777" w:rsidR="00FF590A" w:rsidRPr="000E5190" w:rsidRDefault="00FF590A" w:rsidP="000E5190">
      <w:pPr>
        <w:spacing w:line="240" w:lineRule="auto"/>
        <w:jc w:val="both"/>
        <w:rPr>
          <w:rFonts w:ascii="Times New Roman" w:hAnsi="Times New Roman" w:cs="Times New Roman"/>
          <w:bCs/>
          <w:iCs/>
          <w:sz w:val="28"/>
          <w:szCs w:val="28"/>
        </w:rPr>
      </w:pPr>
      <w:r w:rsidRPr="000E5190">
        <w:rPr>
          <w:rFonts w:ascii="Times New Roman" w:hAnsi="Times New Roman" w:cs="Times New Roman"/>
          <w:bCs/>
          <w:iCs/>
          <w:sz w:val="28"/>
          <w:szCs w:val="28"/>
        </w:rPr>
        <w:t>Железнодорожная травма: определение понятия, виды травмы, морфологическая характеристика повреждений при них.</w:t>
      </w:r>
    </w:p>
    <w:p w14:paraId="73C8F3E2" w14:textId="77777777" w:rsidR="002636C6" w:rsidRPr="000E5190" w:rsidRDefault="00FF590A" w:rsidP="000E5190">
      <w:pPr>
        <w:spacing w:line="240" w:lineRule="auto"/>
        <w:jc w:val="both"/>
        <w:rPr>
          <w:rFonts w:ascii="Times New Roman" w:hAnsi="Times New Roman" w:cs="Times New Roman"/>
          <w:bCs/>
          <w:iCs/>
          <w:sz w:val="28"/>
          <w:szCs w:val="28"/>
        </w:rPr>
      </w:pPr>
      <w:r w:rsidRPr="000E5190">
        <w:rPr>
          <w:rFonts w:ascii="Times New Roman" w:hAnsi="Times New Roman" w:cs="Times New Roman"/>
          <w:bCs/>
          <w:iCs/>
          <w:sz w:val="28"/>
          <w:szCs w:val="28"/>
        </w:rPr>
        <w:t xml:space="preserve">Повреждения при выстреле из газового оружия. </w:t>
      </w:r>
    </w:p>
    <w:p w14:paraId="7F41181D" w14:textId="77777777" w:rsidR="002636C6" w:rsidRPr="000E5190" w:rsidRDefault="00FF590A" w:rsidP="000E5190">
      <w:pPr>
        <w:spacing w:line="240" w:lineRule="auto"/>
        <w:jc w:val="both"/>
        <w:rPr>
          <w:rFonts w:ascii="Times New Roman" w:hAnsi="Times New Roman" w:cs="Times New Roman"/>
          <w:bCs/>
          <w:iCs/>
          <w:sz w:val="28"/>
          <w:szCs w:val="28"/>
        </w:rPr>
      </w:pPr>
      <w:r w:rsidRPr="000E5190">
        <w:rPr>
          <w:rFonts w:ascii="Times New Roman" w:hAnsi="Times New Roman" w:cs="Times New Roman"/>
          <w:bCs/>
          <w:iCs/>
          <w:sz w:val="28"/>
          <w:szCs w:val="28"/>
        </w:rPr>
        <w:t>Классификация огнестрельных повреждений. Установление направления раневого канала и направления выстрела.</w:t>
      </w:r>
    </w:p>
    <w:p w14:paraId="7F4709D7" w14:textId="77777777" w:rsidR="00FF590A" w:rsidRPr="000E5190" w:rsidRDefault="00FF590A" w:rsidP="000E5190">
      <w:pPr>
        <w:spacing w:line="240" w:lineRule="auto"/>
        <w:jc w:val="both"/>
        <w:rPr>
          <w:rFonts w:ascii="Times New Roman" w:hAnsi="Times New Roman" w:cs="Times New Roman"/>
          <w:bCs/>
          <w:iCs/>
          <w:sz w:val="28"/>
          <w:szCs w:val="28"/>
        </w:rPr>
      </w:pPr>
      <w:r w:rsidRPr="000E5190">
        <w:rPr>
          <w:rFonts w:ascii="Times New Roman" w:hAnsi="Times New Roman" w:cs="Times New Roman"/>
          <w:bCs/>
          <w:iCs/>
          <w:sz w:val="28"/>
          <w:szCs w:val="28"/>
        </w:rPr>
        <w:lastRenderedPageBreak/>
        <w:t>Огнестрельное оружие и боеприпасы к нему, классификация, принципы устройства. Механизм выстрела и возникновения огнестрельного повреждения. Повреждающие факторы выстрела. Виды экспертиз, проводимых при расследовании дел, связанных с причинением огнестрельных повреждений, разрешаемые вопросы.</w:t>
      </w:r>
    </w:p>
    <w:p w14:paraId="6351804E" w14:textId="77777777" w:rsidR="000E5190" w:rsidRPr="000E5190" w:rsidRDefault="000E5190" w:rsidP="000E5190">
      <w:pPr>
        <w:spacing w:line="240" w:lineRule="auto"/>
        <w:jc w:val="both"/>
        <w:rPr>
          <w:rFonts w:ascii="Times New Roman" w:hAnsi="Times New Roman" w:cs="Times New Roman"/>
          <w:bCs/>
          <w:iCs/>
          <w:sz w:val="28"/>
          <w:szCs w:val="28"/>
        </w:rPr>
      </w:pPr>
      <w:r w:rsidRPr="000E5190">
        <w:rPr>
          <w:rFonts w:ascii="Times New Roman" w:hAnsi="Times New Roman" w:cs="Times New Roman"/>
          <w:bCs/>
          <w:iCs/>
          <w:sz w:val="28"/>
          <w:szCs w:val="28"/>
        </w:rPr>
        <w:t>Виды действия пули. Виды расстояний выстрела. Дополнительные факторы выстрела, максимальная дальность их действия.</w:t>
      </w:r>
    </w:p>
    <w:p w14:paraId="48B40C46" w14:textId="77777777" w:rsidR="000E5190" w:rsidRPr="000E5190" w:rsidRDefault="000E5190" w:rsidP="000E5190">
      <w:pPr>
        <w:spacing w:line="240" w:lineRule="auto"/>
        <w:jc w:val="both"/>
        <w:rPr>
          <w:rFonts w:ascii="Times New Roman" w:hAnsi="Times New Roman" w:cs="Times New Roman"/>
          <w:bCs/>
          <w:iCs/>
          <w:sz w:val="28"/>
          <w:szCs w:val="28"/>
        </w:rPr>
      </w:pPr>
      <w:r w:rsidRPr="000E5190">
        <w:rPr>
          <w:rFonts w:ascii="Times New Roman" w:hAnsi="Times New Roman" w:cs="Times New Roman"/>
          <w:bCs/>
          <w:iCs/>
          <w:sz w:val="28"/>
          <w:szCs w:val="28"/>
        </w:rPr>
        <w:t>Морфология повреждений при выстреле в упор.</w:t>
      </w:r>
    </w:p>
    <w:p w14:paraId="3E47AE66" w14:textId="77777777" w:rsidR="000E5190" w:rsidRPr="000E5190" w:rsidRDefault="000E5190" w:rsidP="000E5190">
      <w:pPr>
        <w:spacing w:after="0" w:line="240" w:lineRule="auto"/>
        <w:jc w:val="both"/>
        <w:rPr>
          <w:rFonts w:ascii="Times New Roman" w:eastAsia="Times New Roman" w:hAnsi="Times New Roman" w:cs="Times New Roman"/>
          <w:sz w:val="28"/>
          <w:szCs w:val="28"/>
          <w:lang w:eastAsia="ru-RU"/>
        </w:rPr>
      </w:pPr>
      <w:r w:rsidRPr="000E5190">
        <w:rPr>
          <w:rFonts w:ascii="Times New Roman" w:eastAsia="Times New Roman" w:hAnsi="Times New Roman" w:cs="Times New Roman"/>
          <w:sz w:val="28"/>
          <w:szCs w:val="28"/>
          <w:lang w:eastAsia="ru-RU"/>
        </w:rPr>
        <w:t>Морфология повреждений при выстреле с близкой и неблизкой дистанций.</w:t>
      </w:r>
    </w:p>
    <w:p w14:paraId="5EFA5825" w14:textId="77777777" w:rsidR="000E5190" w:rsidRPr="000E5190" w:rsidRDefault="000E5190" w:rsidP="000E5190">
      <w:pPr>
        <w:spacing w:line="240" w:lineRule="auto"/>
        <w:jc w:val="both"/>
        <w:rPr>
          <w:rFonts w:ascii="Times New Roman" w:hAnsi="Times New Roman" w:cs="Times New Roman"/>
          <w:bCs/>
          <w:iCs/>
          <w:sz w:val="28"/>
          <w:szCs w:val="28"/>
        </w:rPr>
      </w:pPr>
      <w:r w:rsidRPr="000E5190">
        <w:rPr>
          <w:rFonts w:ascii="Times New Roman" w:hAnsi="Times New Roman" w:cs="Times New Roman"/>
          <w:bCs/>
          <w:iCs/>
          <w:sz w:val="28"/>
          <w:szCs w:val="28"/>
        </w:rPr>
        <w:t>Повреждения при выстреле из дробового оружия, особенности ранений дробью в зависимости от расстояния выстрела, номера дроби (картечи)</w:t>
      </w:r>
    </w:p>
    <w:p w14:paraId="45145C28" w14:textId="77777777" w:rsidR="002636C6" w:rsidRPr="000E5190" w:rsidRDefault="000E5190" w:rsidP="000E5190">
      <w:pPr>
        <w:spacing w:line="240" w:lineRule="auto"/>
        <w:jc w:val="both"/>
        <w:rPr>
          <w:rFonts w:ascii="Times New Roman" w:hAnsi="Times New Roman" w:cs="Times New Roman"/>
          <w:bCs/>
          <w:iCs/>
          <w:sz w:val="28"/>
          <w:szCs w:val="28"/>
        </w:rPr>
      </w:pPr>
      <w:r w:rsidRPr="000E5190">
        <w:rPr>
          <w:rFonts w:ascii="Times New Roman" w:eastAsia="Times New Roman" w:hAnsi="Times New Roman" w:cs="Times New Roman"/>
          <w:sz w:val="28"/>
          <w:szCs w:val="28"/>
          <w:lang w:eastAsia="ru-RU"/>
        </w:rPr>
        <w:t>Понятие о медико-криминалистической экспертизе, объектах ее исследования и возможностях.</w:t>
      </w:r>
    </w:p>
    <w:p w14:paraId="392046C5" w14:textId="77777777" w:rsidR="002636C6" w:rsidRPr="000E5190" w:rsidRDefault="002636C6" w:rsidP="000E5190">
      <w:pPr>
        <w:spacing w:line="240" w:lineRule="auto"/>
        <w:jc w:val="both"/>
        <w:rPr>
          <w:rFonts w:ascii="Times New Roman" w:hAnsi="Times New Roman" w:cs="Times New Roman"/>
          <w:bCs/>
          <w:iCs/>
          <w:sz w:val="28"/>
          <w:szCs w:val="28"/>
        </w:rPr>
      </w:pPr>
      <w:r w:rsidRPr="000E5190">
        <w:rPr>
          <w:rFonts w:ascii="Times New Roman" w:hAnsi="Times New Roman" w:cs="Times New Roman"/>
          <w:bCs/>
          <w:iCs/>
          <w:sz w:val="28"/>
          <w:szCs w:val="28"/>
        </w:rPr>
        <w:t xml:space="preserve">Синдром внезапной детской смерти. </w:t>
      </w:r>
    </w:p>
    <w:p w14:paraId="2647BE0C" w14:textId="77777777" w:rsidR="002636C6" w:rsidRPr="000E5190" w:rsidRDefault="002636C6" w:rsidP="000E5190">
      <w:pPr>
        <w:spacing w:line="240" w:lineRule="auto"/>
        <w:jc w:val="both"/>
        <w:rPr>
          <w:rFonts w:ascii="Times New Roman" w:hAnsi="Times New Roman" w:cs="Times New Roman"/>
          <w:bCs/>
          <w:iCs/>
          <w:sz w:val="28"/>
          <w:szCs w:val="28"/>
        </w:rPr>
      </w:pPr>
      <w:r w:rsidRPr="000E5190">
        <w:rPr>
          <w:rFonts w:ascii="Times New Roman" w:hAnsi="Times New Roman" w:cs="Times New Roman"/>
          <w:bCs/>
          <w:iCs/>
          <w:sz w:val="28"/>
          <w:szCs w:val="28"/>
        </w:rPr>
        <w:t xml:space="preserve">Судебно-медицинское исследование трупов плодов и новорожденных. Особенности техники исследования. </w:t>
      </w:r>
    </w:p>
    <w:p w14:paraId="29529AF7" w14:textId="77777777" w:rsidR="00FF590A" w:rsidRPr="000E5190" w:rsidRDefault="00FF590A" w:rsidP="000E5190">
      <w:pPr>
        <w:spacing w:line="240" w:lineRule="auto"/>
        <w:jc w:val="both"/>
        <w:rPr>
          <w:rFonts w:ascii="Times New Roman" w:hAnsi="Times New Roman" w:cs="Times New Roman"/>
          <w:bCs/>
          <w:iCs/>
          <w:sz w:val="28"/>
          <w:szCs w:val="28"/>
        </w:rPr>
      </w:pPr>
      <w:r w:rsidRPr="000E5190">
        <w:rPr>
          <w:rFonts w:ascii="Times New Roman" w:hAnsi="Times New Roman" w:cs="Times New Roman"/>
          <w:bCs/>
          <w:iCs/>
          <w:sz w:val="28"/>
          <w:szCs w:val="28"/>
        </w:rPr>
        <w:t>Судебно-медицинское исследование трупов новорожденных, поводы, разрешаемые вопросы, методика исследования. Понятие детоубийства</w:t>
      </w:r>
    </w:p>
    <w:p w14:paraId="610FCFF1" w14:textId="77777777" w:rsidR="00FF590A" w:rsidRPr="000E5190" w:rsidRDefault="00FF590A" w:rsidP="000E5190">
      <w:pPr>
        <w:spacing w:line="240" w:lineRule="auto"/>
        <w:jc w:val="both"/>
        <w:rPr>
          <w:rFonts w:ascii="Times New Roman" w:hAnsi="Times New Roman" w:cs="Times New Roman"/>
          <w:bCs/>
          <w:iCs/>
          <w:sz w:val="28"/>
          <w:szCs w:val="28"/>
        </w:rPr>
      </w:pPr>
      <w:r w:rsidRPr="000E5190">
        <w:rPr>
          <w:rFonts w:ascii="Times New Roman" w:hAnsi="Times New Roman" w:cs="Times New Roman"/>
          <w:bCs/>
          <w:iCs/>
          <w:sz w:val="28"/>
          <w:szCs w:val="28"/>
        </w:rPr>
        <w:t xml:space="preserve">Определение понятий новорожденности, их морфологические признаки, методика установления. Определение сроков </w:t>
      </w:r>
      <w:proofErr w:type="spellStart"/>
      <w:r w:rsidRPr="000E5190">
        <w:rPr>
          <w:rFonts w:ascii="Times New Roman" w:hAnsi="Times New Roman" w:cs="Times New Roman"/>
          <w:bCs/>
          <w:iCs/>
          <w:sz w:val="28"/>
          <w:szCs w:val="28"/>
        </w:rPr>
        <w:t>внеутробной</w:t>
      </w:r>
      <w:proofErr w:type="spellEnd"/>
      <w:r w:rsidRPr="000E5190">
        <w:rPr>
          <w:rFonts w:ascii="Times New Roman" w:hAnsi="Times New Roman" w:cs="Times New Roman"/>
          <w:bCs/>
          <w:iCs/>
          <w:sz w:val="28"/>
          <w:szCs w:val="28"/>
        </w:rPr>
        <w:t xml:space="preserve"> жизни.</w:t>
      </w:r>
    </w:p>
    <w:p w14:paraId="36A94511" w14:textId="77777777" w:rsidR="00FF590A" w:rsidRPr="000E5190" w:rsidRDefault="00FF590A" w:rsidP="000E5190">
      <w:pPr>
        <w:spacing w:line="240" w:lineRule="auto"/>
        <w:jc w:val="both"/>
        <w:rPr>
          <w:rFonts w:ascii="Times New Roman" w:hAnsi="Times New Roman" w:cs="Times New Roman"/>
          <w:bCs/>
          <w:iCs/>
          <w:sz w:val="28"/>
          <w:szCs w:val="28"/>
        </w:rPr>
      </w:pPr>
      <w:r w:rsidRPr="000E5190">
        <w:rPr>
          <w:rFonts w:ascii="Times New Roman" w:hAnsi="Times New Roman" w:cs="Times New Roman"/>
          <w:bCs/>
          <w:iCs/>
          <w:sz w:val="28"/>
          <w:szCs w:val="28"/>
        </w:rPr>
        <w:t xml:space="preserve">Определение понятий жизнеспособности: зрелости и </w:t>
      </w:r>
      <w:proofErr w:type="spellStart"/>
      <w:r w:rsidRPr="000E5190">
        <w:rPr>
          <w:rFonts w:ascii="Times New Roman" w:hAnsi="Times New Roman" w:cs="Times New Roman"/>
          <w:bCs/>
          <w:iCs/>
          <w:sz w:val="28"/>
          <w:szCs w:val="28"/>
        </w:rPr>
        <w:t>доношенности</w:t>
      </w:r>
      <w:proofErr w:type="spellEnd"/>
      <w:r w:rsidRPr="000E5190">
        <w:rPr>
          <w:rFonts w:ascii="Times New Roman" w:hAnsi="Times New Roman" w:cs="Times New Roman"/>
          <w:bCs/>
          <w:iCs/>
          <w:sz w:val="28"/>
          <w:szCs w:val="28"/>
        </w:rPr>
        <w:t>, их морфологические признаки. Определение сроков внутриутробной жизни.</w:t>
      </w:r>
    </w:p>
    <w:p w14:paraId="16CB61F6" w14:textId="77777777" w:rsidR="00FF590A" w:rsidRPr="000E5190" w:rsidRDefault="00FF590A" w:rsidP="000E5190">
      <w:pPr>
        <w:spacing w:line="240" w:lineRule="auto"/>
        <w:jc w:val="both"/>
        <w:rPr>
          <w:rFonts w:ascii="Times New Roman" w:hAnsi="Times New Roman" w:cs="Times New Roman"/>
          <w:bCs/>
          <w:iCs/>
          <w:sz w:val="28"/>
          <w:szCs w:val="28"/>
        </w:rPr>
      </w:pPr>
      <w:r w:rsidRPr="000E5190">
        <w:rPr>
          <w:rFonts w:ascii="Times New Roman" w:hAnsi="Times New Roman" w:cs="Times New Roman"/>
          <w:bCs/>
          <w:iCs/>
          <w:sz w:val="28"/>
          <w:szCs w:val="28"/>
        </w:rPr>
        <w:t xml:space="preserve">Определение понятия </w:t>
      </w:r>
      <w:proofErr w:type="spellStart"/>
      <w:r w:rsidRPr="000E5190">
        <w:rPr>
          <w:rFonts w:ascii="Times New Roman" w:hAnsi="Times New Roman" w:cs="Times New Roman"/>
          <w:bCs/>
          <w:iCs/>
          <w:sz w:val="28"/>
          <w:szCs w:val="28"/>
        </w:rPr>
        <w:t>живорожденности</w:t>
      </w:r>
      <w:proofErr w:type="spellEnd"/>
      <w:r w:rsidRPr="000E5190">
        <w:rPr>
          <w:rFonts w:ascii="Times New Roman" w:hAnsi="Times New Roman" w:cs="Times New Roman"/>
          <w:bCs/>
          <w:iCs/>
          <w:sz w:val="28"/>
          <w:szCs w:val="28"/>
        </w:rPr>
        <w:t xml:space="preserve">, методика установления. </w:t>
      </w:r>
    </w:p>
    <w:p w14:paraId="1379EA78" w14:textId="77777777" w:rsidR="000E5190" w:rsidRPr="000E5190" w:rsidRDefault="000E5190" w:rsidP="000E5190">
      <w:pPr>
        <w:spacing w:line="240" w:lineRule="auto"/>
        <w:jc w:val="both"/>
        <w:rPr>
          <w:rFonts w:ascii="Times New Roman" w:hAnsi="Times New Roman" w:cs="Times New Roman"/>
          <w:bCs/>
          <w:iCs/>
          <w:sz w:val="28"/>
          <w:szCs w:val="28"/>
        </w:rPr>
      </w:pPr>
      <w:r w:rsidRPr="000E5190">
        <w:rPr>
          <w:rFonts w:ascii="Times New Roman" w:hAnsi="Times New Roman" w:cs="Times New Roman"/>
          <w:bCs/>
          <w:iCs/>
          <w:sz w:val="28"/>
          <w:szCs w:val="28"/>
        </w:rPr>
        <w:t xml:space="preserve">Понятие о морали и праве – двух социальных институтах, регулирующих поведение людей в обществе, взаимоотношение морали и права. Понятие о медицинской деонтологии – основе профессиональной медицинской морали, ее краткая история. Присяга врача. «Основы законодательства Российской Федерации об охране здоровья граждан» о правах, обязанностях и ответственности медицинских работников. Понятие о </w:t>
      </w:r>
      <w:proofErr w:type="spellStart"/>
      <w:proofErr w:type="gramStart"/>
      <w:r w:rsidRPr="000E5190">
        <w:rPr>
          <w:rFonts w:ascii="Times New Roman" w:hAnsi="Times New Roman" w:cs="Times New Roman"/>
          <w:bCs/>
          <w:iCs/>
          <w:sz w:val="28"/>
          <w:szCs w:val="28"/>
        </w:rPr>
        <w:t>преступлении,проступке</w:t>
      </w:r>
      <w:proofErr w:type="spellEnd"/>
      <w:proofErr w:type="gramEnd"/>
      <w:r w:rsidRPr="000E5190">
        <w:rPr>
          <w:rFonts w:ascii="Times New Roman" w:hAnsi="Times New Roman" w:cs="Times New Roman"/>
          <w:bCs/>
          <w:iCs/>
          <w:sz w:val="28"/>
          <w:szCs w:val="28"/>
        </w:rPr>
        <w:t>, умысле, неосторожности, случае. Действия врача в условиях крайней необходимости.</w:t>
      </w:r>
    </w:p>
    <w:p w14:paraId="4724B7BD" w14:textId="77777777" w:rsidR="000E5190" w:rsidRPr="000E5190" w:rsidRDefault="000E5190" w:rsidP="000E5190">
      <w:pPr>
        <w:spacing w:line="240" w:lineRule="auto"/>
        <w:jc w:val="both"/>
        <w:rPr>
          <w:rFonts w:ascii="Times New Roman" w:hAnsi="Times New Roman" w:cs="Times New Roman"/>
          <w:bCs/>
          <w:iCs/>
          <w:sz w:val="28"/>
          <w:szCs w:val="28"/>
        </w:rPr>
      </w:pPr>
      <w:r w:rsidRPr="000E5190">
        <w:rPr>
          <w:rFonts w:ascii="Times New Roman" w:hAnsi="Times New Roman" w:cs="Times New Roman"/>
          <w:bCs/>
          <w:iCs/>
          <w:sz w:val="28"/>
          <w:szCs w:val="28"/>
        </w:rPr>
        <w:t>Ответственность за профессиональные и профессионально-должностные правонарушения медицинских работников по Уголовному кодексу РФ.</w:t>
      </w:r>
    </w:p>
    <w:p w14:paraId="66A9A5B3" w14:textId="77777777" w:rsidR="000E5190" w:rsidRPr="000E5190" w:rsidRDefault="000E5190" w:rsidP="000E5190">
      <w:pPr>
        <w:spacing w:line="240" w:lineRule="auto"/>
        <w:jc w:val="both"/>
        <w:rPr>
          <w:rFonts w:ascii="Times New Roman" w:hAnsi="Times New Roman" w:cs="Times New Roman"/>
          <w:bCs/>
          <w:iCs/>
          <w:sz w:val="28"/>
          <w:szCs w:val="28"/>
        </w:rPr>
      </w:pPr>
      <w:r w:rsidRPr="000E5190">
        <w:rPr>
          <w:rFonts w:ascii="Times New Roman" w:hAnsi="Times New Roman" w:cs="Times New Roman"/>
          <w:bCs/>
          <w:iCs/>
          <w:sz w:val="28"/>
          <w:szCs w:val="28"/>
        </w:rPr>
        <w:t>Врачебные ошибки – определение, виды врачебных ошибок, их причины. Случаи (несчастные случаи) в медицинской практике.</w:t>
      </w:r>
    </w:p>
    <w:p w14:paraId="1546AE47" w14:textId="77777777" w:rsidR="000E5190" w:rsidRPr="000E5190" w:rsidRDefault="000E5190" w:rsidP="000E5190">
      <w:pPr>
        <w:jc w:val="both"/>
        <w:rPr>
          <w:rFonts w:ascii="Times New Roman" w:hAnsi="Times New Roman" w:cs="Times New Roman"/>
          <w:bCs/>
          <w:iCs/>
          <w:sz w:val="28"/>
          <w:szCs w:val="28"/>
        </w:rPr>
      </w:pPr>
    </w:p>
    <w:p w14:paraId="5398A2FF" w14:textId="77777777" w:rsidR="000E5190" w:rsidRPr="00FF590A" w:rsidRDefault="000E5190" w:rsidP="00FF590A">
      <w:pPr>
        <w:jc w:val="both"/>
        <w:rPr>
          <w:rFonts w:ascii="Times New Roman" w:hAnsi="Times New Roman" w:cs="Times New Roman"/>
          <w:bCs/>
          <w:iCs/>
          <w:sz w:val="28"/>
          <w:szCs w:val="28"/>
        </w:rPr>
      </w:pPr>
    </w:p>
    <w:p w14:paraId="21B1FC3C" w14:textId="77777777" w:rsidR="00FF590A" w:rsidRPr="00FF590A" w:rsidRDefault="00FF590A" w:rsidP="00FF590A">
      <w:pPr>
        <w:jc w:val="both"/>
        <w:rPr>
          <w:rFonts w:ascii="Times New Roman" w:hAnsi="Times New Roman" w:cs="Times New Roman"/>
          <w:bCs/>
          <w:iCs/>
          <w:sz w:val="28"/>
          <w:szCs w:val="28"/>
        </w:rPr>
      </w:pPr>
    </w:p>
    <w:p w14:paraId="44265D58" w14:textId="77777777" w:rsidR="00FF590A" w:rsidRPr="00FF590A" w:rsidRDefault="00FF590A" w:rsidP="00FF590A">
      <w:pPr>
        <w:jc w:val="both"/>
        <w:rPr>
          <w:rFonts w:ascii="Times New Roman" w:hAnsi="Times New Roman" w:cs="Times New Roman"/>
          <w:bCs/>
          <w:iCs/>
          <w:sz w:val="28"/>
          <w:szCs w:val="28"/>
        </w:rPr>
      </w:pPr>
    </w:p>
    <w:p w14:paraId="0ED7C0C1" w14:textId="77777777" w:rsidR="00FF590A" w:rsidRPr="002636C6" w:rsidRDefault="00FF590A" w:rsidP="002636C6">
      <w:pPr>
        <w:jc w:val="both"/>
        <w:rPr>
          <w:rFonts w:ascii="Times New Roman" w:hAnsi="Times New Roman" w:cs="Times New Roman"/>
          <w:bCs/>
          <w:iCs/>
          <w:sz w:val="28"/>
          <w:szCs w:val="28"/>
        </w:rPr>
      </w:pPr>
    </w:p>
    <w:p w14:paraId="060A600B" w14:textId="77777777" w:rsidR="002636C6" w:rsidRPr="002636C6" w:rsidRDefault="002636C6" w:rsidP="002636C6">
      <w:pPr>
        <w:jc w:val="both"/>
        <w:rPr>
          <w:rFonts w:ascii="Times New Roman" w:hAnsi="Times New Roman" w:cs="Times New Roman"/>
          <w:bCs/>
          <w:iCs/>
          <w:sz w:val="28"/>
          <w:szCs w:val="28"/>
        </w:rPr>
      </w:pPr>
    </w:p>
    <w:p w14:paraId="571334C0" w14:textId="77777777" w:rsidR="002636C6" w:rsidRPr="002636C6" w:rsidRDefault="002636C6" w:rsidP="002636C6">
      <w:pPr>
        <w:jc w:val="both"/>
        <w:rPr>
          <w:rFonts w:ascii="Times New Roman" w:hAnsi="Times New Roman" w:cs="Times New Roman"/>
          <w:bCs/>
          <w:iCs/>
          <w:sz w:val="28"/>
          <w:szCs w:val="28"/>
        </w:rPr>
      </w:pPr>
    </w:p>
    <w:p w14:paraId="16DB90C7" w14:textId="77777777" w:rsidR="002636C6" w:rsidRPr="002636C6" w:rsidRDefault="002636C6" w:rsidP="002636C6">
      <w:pPr>
        <w:jc w:val="both"/>
        <w:rPr>
          <w:rFonts w:ascii="Times New Roman" w:hAnsi="Times New Roman" w:cs="Times New Roman"/>
          <w:bCs/>
          <w:iCs/>
          <w:sz w:val="28"/>
          <w:szCs w:val="28"/>
        </w:rPr>
      </w:pPr>
    </w:p>
    <w:p w14:paraId="004DF2C5" w14:textId="77777777" w:rsidR="002636C6" w:rsidRPr="00BA3A52" w:rsidRDefault="002636C6" w:rsidP="00BA3A52">
      <w:pPr>
        <w:jc w:val="both"/>
        <w:rPr>
          <w:rFonts w:ascii="Times New Roman" w:hAnsi="Times New Roman" w:cs="Times New Roman"/>
          <w:bCs/>
          <w:iCs/>
          <w:sz w:val="28"/>
          <w:szCs w:val="28"/>
        </w:rPr>
      </w:pPr>
    </w:p>
    <w:p w14:paraId="49672630" w14:textId="77777777" w:rsidR="00BA3A52" w:rsidRDefault="00BA3A52" w:rsidP="00E40800">
      <w:pPr>
        <w:jc w:val="both"/>
        <w:rPr>
          <w:rFonts w:ascii="Times New Roman" w:hAnsi="Times New Roman" w:cs="Times New Roman"/>
          <w:bCs/>
          <w:iCs/>
          <w:sz w:val="28"/>
          <w:szCs w:val="28"/>
        </w:rPr>
      </w:pPr>
    </w:p>
    <w:p w14:paraId="1530E93E" w14:textId="77777777" w:rsidR="00E40800" w:rsidRDefault="00E40800" w:rsidP="00E40800">
      <w:pPr>
        <w:ind w:left="709"/>
        <w:jc w:val="both"/>
        <w:rPr>
          <w:rFonts w:ascii="Times New Roman" w:hAnsi="Times New Roman" w:cs="Times New Roman"/>
          <w:bCs/>
          <w:iCs/>
          <w:sz w:val="28"/>
          <w:szCs w:val="28"/>
        </w:rPr>
      </w:pPr>
    </w:p>
    <w:p w14:paraId="10709D4F" w14:textId="77777777" w:rsidR="00E40800" w:rsidRPr="00E40800" w:rsidRDefault="00E40800" w:rsidP="00E40800">
      <w:pPr>
        <w:ind w:left="709"/>
        <w:jc w:val="both"/>
        <w:rPr>
          <w:rFonts w:ascii="Times New Roman" w:hAnsi="Times New Roman" w:cs="Times New Roman"/>
          <w:bCs/>
          <w:iCs/>
          <w:sz w:val="28"/>
          <w:szCs w:val="28"/>
        </w:rPr>
      </w:pPr>
    </w:p>
    <w:p w14:paraId="4B4F9280" w14:textId="77777777" w:rsidR="00E40800" w:rsidRPr="00E40800" w:rsidRDefault="00E40800" w:rsidP="00E40800">
      <w:pPr>
        <w:ind w:left="709"/>
        <w:jc w:val="both"/>
        <w:rPr>
          <w:rFonts w:ascii="Times New Roman" w:hAnsi="Times New Roman" w:cs="Times New Roman"/>
          <w:bCs/>
          <w:iCs/>
          <w:sz w:val="28"/>
          <w:szCs w:val="28"/>
        </w:rPr>
      </w:pPr>
    </w:p>
    <w:p w14:paraId="46B4182F" w14:textId="77777777" w:rsidR="00E40800" w:rsidRPr="00E40800" w:rsidRDefault="00E40800" w:rsidP="00E40800">
      <w:pPr>
        <w:jc w:val="both"/>
        <w:rPr>
          <w:rFonts w:ascii="Times New Roman" w:hAnsi="Times New Roman" w:cs="Times New Roman"/>
          <w:sz w:val="28"/>
          <w:szCs w:val="28"/>
        </w:rPr>
      </w:pPr>
    </w:p>
    <w:sectPr w:rsidR="00E40800" w:rsidRPr="00E408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CF8"/>
    <w:multiLevelType w:val="hybridMultilevel"/>
    <w:tmpl w:val="97A629B8"/>
    <w:lvl w:ilvl="0" w:tplc="A3AC94F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1B521CE"/>
    <w:multiLevelType w:val="hybridMultilevel"/>
    <w:tmpl w:val="2EC006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91388B"/>
    <w:multiLevelType w:val="hybridMultilevel"/>
    <w:tmpl w:val="4DBCAAE0"/>
    <w:lvl w:ilvl="0" w:tplc="67EC4F0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0F3818C4"/>
    <w:multiLevelType w:val="hybridMultilevel"/>
    <w:tmpl w:val="7B4221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EC5648"/>
    <w:multiLevelType w:val="hybridMultilevel"/>
    <w:tmpl w:val="7214E630"/>
    <w:lvl w:ilvl="0" w:tplc="FF22717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23EB20E6"/>
    <w:multiLevelType w:val="hybridMultilevel"/>
    <w:tmpl w:val="88E893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E681457"/>
    <w:multiLevelType w:val="hybridMultilevel"/>
    <w:tmpl w:val="E514CB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E8F6E27"/>
    <w:multiLevelType w:val="hybridMultilevel"/>
    <w:tmpl w:val="9D72A918"/>
    <w:lvl w:ilvl="0" w:tplc="12AA72E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30893842"/>
    <w:multiLevelType w:val="hybridMultilevel"/>
    <w:tmpl w:val="2EC6EB22"/>
    <w:lvl w:ilvl="0" w:tplc="5064858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30B264B1"/>
    <w:multiLevelType w:val="hybridMultilevel"/>
    <w:tmpl w:val="88E893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0F44567"/>
    <w:multiLevelType w:val="hybridMultilevel"/>
    <w:tmpl w:val="7324AB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53D24FD"/>
    <w:multiLevelType w:val="hybridMultilevel"/>
    <w:tmpl w:val="85C8CC2C"/>
    <w:lvl w:ilvl="0" w:tplc="B468A4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398C77E7"/>
    <w:multiLevelType w:val="hybridMultilevel"/>
    <w:tmpl w:val="643A8258"/>
    <w:lvl w:ilvl="0" w:tplc="1BAC203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0049A5"/>
    <w:multiLevelType w:val="hybridMultilevel"/>
    <w:tmpl w:val="CE80C116"/>
    <w:lvl w:ilvl="0" w:tplc="5968879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3AD82DF6"/>
    <w:multiLevelType w:val="hybridMultilevel"/>
    <w:tmpl w:val="0FB044A6"/>
    <w:lvl w:ilvl="0" w:tplc="3F1EAF7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15:restartNumberingAfterBreak="0">
    <w:nsid w:val="3F1A7BCD"/>
    <w:multiLevelType w:val="hybridMultilevel"/>
    <w:tmpl w:val="F6FE254E"/>
    <w:lvl w:ilvl="0" w:tplc="FEB634F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15:restartNumberingAfterBreak="0">
    <w:nsid w:val="404D0230"/>
    <w:multiLevelType w:val="hybridMultilevel"/>
    <w:tmpl w:val="6C628DB8"/>
    <w:lvl w:ilvl="0" w:tplc="5D1C6E4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43B94CE0"/>
    <w:multiLevelType w:val="hybridMultilevel"/>
    <w:tmpl w:val="21AC2014"/>
    <w:lvl w:ilvl="0" w:tplc="FA5EA0F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52CF1508"/>
    <w:multiLevelType w:val="hybridMultilevel"/>
    <w:tmpl w:val="F5C411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C893602"/>
    <w:multiLevelType w:val="hybridMultilevel"/>
    <w:tmpl w:val="57A6EB82"/>
    <w:lvl w:ilvl="0" w:tplc="1BAC203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15:restartNumberingAfterBreak="0">
    <w:nsid w:val="5E0232B1"/>
    <w:multiLevelType w:val="hybridMultilevel"/>
    <w:tmpl w:val="C3AAC5D0"/>
    <w:lvl w:ilvl="0" w:tplc="0419000F">
      <w:start w:val="1"/>
      <w:numFmt w:val="decimal"/>
      <w:lvlText w:val="%1."/>
      <w:lvlJc w:val="left"/>
      <w:pPr>
        <w:ind w:left="1388" w:hanging="360"/>
      </w:pPr>
    </w:lvl>
    <w:lvl w:ilvl="1" w:tplc="04190019" w:tentative="1">
      <w:start w:val="1"/>
      <w:numFmt w:val="lowerLetter"/>
      <w:lvlText w:val="%2."/>
      <w:lvlJc w:val="left"/>
      <w:pPr>
        <w:ind w:left="2108" w:hanging="360"/>
      </w:pPr>
    </w:lvl>
    <w:lvl w:ilvl="2" w:tplc="0419001B" w:tentative="1">
      <w:start w:val="1"/>
      <w:numFmt w:val="lowerRoman"/>
      <w:lvlText w:val="%3."/>
      <w:lvlJc w:val="right"/>
      <w:pPr>
        <w:ind w:left="2828" w:hanging="180"/>
      </w:pPr>
    </w:lvl>
    <w:lvl w:ilvl="3" w:tplc="0419000F" w:tentative="1">
      <w:start w:val="1"/>
      <w:numFmt w:val="decimal"/>
      <w:lvlText w:val="%4."/>
      <w:lvlJc w:val="left"/>
      <w:pPr>
        <w:ind w:left="3548" w:hanging="360"/>
      </w:pPr>
    </w:lvl>
    <w:lvl w:ilvl="4" w:tplc="04190019" w:tentative="1">
      <w:start w:val="1"/>
      <w:numFmt w:val="lowerLetter"/>
      <w:lvlText w:val="%5."/>
      <w:lvlJc w:val="left"/>
      <w:pPr>
        <w:ind w:left="4268" w:hanging="360"/>
      </w:pPr>
    </w:lvl>
    <w:lvl w:ilvl="5" w:tplc="0419001B" w:tentative="1">
      <w:start w:val="1"/>
      <w:numFmt w:val="lowerRoman"/>
      <w:lvlText w:val="%6."/>
      <w:lvlJc w:val="right"/>
      <w:pPr>
        <w:ind w:left="4988" w:hanging="180"/>
      </w:pPr>
    </w:lvl>
    <w:lvl w:ilvl="6" w:tplc="0419000F" w:tentative="1">
      <w:start w:val="1"/>
      <w:numFmt w:val="decimal"/>
      <w:lvlText w:val="%7."/>
      <w:lvlJc w:val="left"/>
      <w:pPr>
        <w:ind w:left="5708" w:hanging="360"/>
      </w:pPr>
    </w:lvl>
    <w:lvl w:ilvl="7" w:tplc="04190019" w:tentative="1">
      <w:start w:val="1"/>
      <w:numFmt w:val="lowerLetter"/>
      <w:lvlText w:val="%8."/>
      <w:lvlJc w:val="left"/>
      <w:pPr>
        <w:ind w:left="6428" w:hanging="360"/>
      </w:pPr>
    </w:lvl>
    <w:lvl w:ilvl="8" w:tplc="0419001B" w:tentative="1">
      <w:start w:val="1"/>
      <w:numFmt w:val="lowerRoman"/>
      <w:lvlText w:val="%9."/>
      <w:lvlJc w:val="right"/>
      <w:pPr>
        <w:ind w:left="7148" w:hanging="180"/>
      </w:pPr>
    </w:lvl>
  </w:abstractNum>
  <w:abstractNum w:abstractNumId="21" w15:restartNumberingAfterBreak="0">
    <w:nsid w:val="68B47CB1"/>
    <w:multiLevelType w:val="hybridMultilevel"/>
    <w:tmpl w:val="06EC0C94"/>
    <w:lvl w:ilvl="0" w:tplc="EB9C88F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68D15F4F"/>
    <w:multiLevelType w:val="hybridMultilevel"/>
    <w:tmpl w:val="2C0C55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E614805"/>
    <w:multiLevelType w:val="hybridMultilevel"/>
    <w:tmpl w:val="05DC3FF4"/>
    <w:lvl w:ilvl="0" w:tplc="7424186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15:restartNumberingAfterBreak="0">
    <w:nsid w:val="70467804"/>
    <w:multiLevelType w:val="hybridMultilevel"/>
    <w:tmpl w:val="040E01F2"/>
    <w:lvl w:ilvl="0" w:tplc="0419000F">
      <w:start w:val="1"/>
      <w:numFmt w:val="decimal"/>
      <w:lvlText w:val="%1."/>
      <w:lvlJc w:val="left"/>
      <w:pPr>
        <w:ind w:left="1388" w:hanging="360"/>
      </w:pPr>
    </w:lvl>
    <w:lvl w:ilvl="1" w:tplc="04190019" w:tentative="1">
      <w:start w:val="1"/>
      <w:numFmt w:val="lowerLetter"/>
      <w:lvlText w:val="%2."/>
      <w:lvlJc w:val="left"/>
      <w:pPr>
        <w:ind w:left="2108" w:hanging="360"/>
      </w:pPr>
    </w:lvl>
    <w:lvl w:ilvl="2" w:tplc="0419001B" w:tentative="1">
      <w:start w:val="1"/>
      <w:numFmt w:val="lowerRoman"/>
      <w:lvlText w:val="%3."/>
      <w:lvlJc w:val="right"/>
      <w:pPr>
        <w:ind w:left="2828" w:hanging="180"/>
      </w:pPr>
    </w:lvl>
    <w:lvl w:ilvl="3" w:tplc="0419000F" w:tentative="1">
      <w:start w:val="1"/>
      <w:numFmt w:val="decimal"/>
      <w:lvlText w:val="%4."/>
      <w:lvlJc w:val="left"/>
      <w:pPr>
        <w:ind w:left="3548" w:hanging="360"/>
      </w:pPr>
    </w:lvl>
    <w:lvl w:ilvl="4" w:tplc="04190019" w:tentative="1">
      <w:start w:val="1"/>
      <w:numFmt w:val="lowerLetter"/>
      <w:lvlText w:val="%5."/>
      <w:lvlJc w:val="left"/>
      <w:pPr>
        <w:ind w:left="4268" w:hanging="360"/>
      </w:pPr>
    </w:lvl>
    <w:lvl w:ilvl="5" w:tplc="0419001B" w:tentative="1">
      <w:start w:val="1"/>
      <w:numFmt w:val="lowerRoman"/>
      <w:lvlText w:val="%6."/>
      <w:lvlJc w:val="right"/>
      <w:pPr>
        <w:ind w:left="4988" w:hanging="180"/>
      </w:pPr>
    </w:lvl>
    <w:lvl w:ilvl="6" w:tplc="0419000F" w:tentative="1">
      <w:start w:val="1"/>
      <w:numFmt w:val="decimal"/>
      <w:lvlText w:val="%7."/>
      <w:lvlJc w:val="left"/>
      <w:pPr>
        <w:ind w:left="5708" w:hanging="360"/>
      </w:pPr>
    </w:lvl>
    <w:lvl w:ilvl="7" w:tplc="04190019" w:tentative="1">
      <w:start w:val="1"/>
      <w:numFmt w:val="lowerLetter"/>
      <w:lvlText w:val="%8."/>
      <w:lvlJc w:val="left"/>
      <w:pPr>
        <w:ind w:left="6428" w:hanging="360"/>
      </w:pPr>
    </w:lvl>
    <w:lvl w:ilvl="8" w:tplc="0419001B" w:tentative="1">
      <w:start w:val="1"/>
      <w:numFmt w:val="lowerRoman"/>
      <w:lvlText w:val="%9."/>
      <w:lvlJc w:val="right"/>
      <w:pPr>
        <w:ind w:left="7148" w:hanging="180"/>
      </w:pPr>
    </w:lvl>
  </w:abstractNum>
  <w:abstractNum w:abstractNumId="25" w15:restartNumberingAfterBreak="0">
    <w:nsid w:val="706D4706"/>
    <w:multiLevelType w:val="hybridMultilevel"/>
    <w:tmpl w:val="4AFC08DC"/>
    <w:lvl w:ilvl="0" w:tplc="A672044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15:restartNumberingAfterBreak="0">
    <w:nsid w:val="729227A7"/>
    <w:multiLevelType w:val="hybridMultilevel"/>
    <w:tmpl w:val="FC2E13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6BB2970"/>
    <w:multiLevelType w:val="hybridMultilevel"/>
    <w:tmpl w:val="F24AA1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9712EC7"/>
    <w:multiLevelType w:val="hybridMultilevel"/>
    <w:tmpl w:val="CB5E7CDC"/>
    <w:lvl w:ilvl="0" w:tplc="020E37E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15:restartNumberingAfterBreak="0">
    <w:nsid w:val="7F65128C"/>
    <w:multiLevelType w:val="hybridMultilevel"/>
    <w:tmpl w:val="8BF8526C"/>
    <w:lvl w:ilvl="0" w:tplc="D016904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9"/>
  </w:num>
  <w:num w:numId="2">
    <w:abstractNumId w:val="5"/>
  </w:num>
  <w:num w:numId="3">
    <w:abstractNumId w:val="27"/>
  </w:num>
  <w:num w:numId="4">
    <w:abstractNumId w:val="6"/>
  </w:num>
  <w:num w:numId="5">
    <w:abstractNumId w:val="10"/>
  </w:num>
  <w:num w:numId="6">
    <w:abstractNumId w:val="26"/>
  </w:num>
  <w:num w:numId="7">
    <w:abstractNumId w:val="22"/>
  </w:num>
  <w:num w:numId="8">
    <w:abstractNumId w:val="3"/>
  </w:num>
  <w:num w:numId="9">
    <w:abstractNumId w:val="1"/>
  </w:num>
  <w:num w:numId="10">
    <w:abstractNumId w:val="18"/>
  </w:num>
  <w:num w:numId="11">
    <w:abstractNumId w:val="2"/>
  </w:num>
  <w:num w:numId="12">
    <w:abstractNumId w:val="29"/>
  </w:num>
  <w:num w:numId="13">
    <w:abstractNumId w:val="15"/>
  </w:num>
  <w:num w:numId="14">
    <w:abstractNumId w:val="11"/>
  </w:num>
  <w:num w:numId="15">
    <w:abstractNumId w:val="8"/>
  </w:num>
  <w:num w:numId="16">
    <w:abstractNumId w:val="17"/>
  </w:num>
  <w:num w:numId="17">
    <w:abstractNumId w:val="25"/>
  </w:num>
  <w:num w:numId="18">
    <w:abstractNumId w:val="4"/>
  </w:num>
  <w:num w:numId="19">
    <w:abstractNumId w:val="13"/>
  </w:num>
  <w:num w:numId="20">
    <w:abstractNumId w:val="23"/>
  </w:num>
  <w:num w:numId="21">
    <w:abstractNumId w:val="0"/>
  </w:num>
  <w:num w:numId="22">
    <w:abstractNumId w:val="21"/>
  </w:num>
  <w:num w:numId="23">
    <w:abstractNumId w:val="28"/>
  </w:num>
  <w:num w:numId="24">
    <w:abstractNumId w:val="24"/>
  </w:num>
  <w:num w:numId="25">
    <w:abstractNumId w:val="19"/>
  </w:num>
  <w:num w:numId="26">
    <w:abstractNumId w:val="20"/>
  </w:num>
  <w:num w:numId="27">
    <w:abstractNumId w:val="12"/>
  </w:num>
  <w:num w:numId="28">
    <w:abstractNumId w:val="7"/>
  </w:num>
  <w:num w:numId="29">
    <w:abstractNumId w:val="1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800"/>
    <w:rsid w:val="0006235F"/>
    <w:rsid w:val="000E5190"/>
    <w:rsid w:val="002636C6"/>
    <w:rsid w:val="00706A59"/>
    <w:rsid w:val="00BA3A52"/>
    <w:rsid w:val="00E40800"/>
    <w:rsid w:val="00FF5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E71A7"/>
  <w15:chartTrackingRefBased/>
  <w15:docId w15:val="{D0B1515B-063E-4C66-A4C5-BE2C0309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1237</Words>
  <Characters>7054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судебной мед</dc:creator>
  <cp:keywords/>
  <dc:description/>
  <cp:lastModifiedBy>Ivanov, Efim</cp:lastModifiedBy>
  <cp:revision>2</cp:revision>
  <dcterms:created xsi:type="dcterms:W3CDTF">2021-10-01T12:14:00Z</dcterms:created>
  <dcterms:modified xsi:type="dcterms:W3CDTF">2021-10-01T12:14:00Z</dcterms:modified>
</cp:coreProperties>
</file>